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C8F" w:rsidRDefault="002A54EC" w:rsidP="0098529A">
      <w:pPr>
        <w:spacing w:line="360" w:lineRule="auto"/>
        <w:rPr>
          <w:rFonts w:asciiTheme="majorEastAsia" w:eastAsiaTheme="majorEastAsia" w:hAnsiTheme="majorEastAsia" w:cs="宋体"/>
          <w:bCs/>
          <w:sz w:val="24"/>
        </w:rPr>
      </w:pPr>
      <w:r w:rsidRPr="002A54EC">
        <w:rPr>
          <w:rFonts w:asciiTheme="majorEastAsia" w:eastAsiaTheme="majorEastAsia" w:hAnsiTheme="majorEastAsia" w:cs="宋体" w:hint="eastAsia"/>
          <w:bCs/>
          <w:sz w:val="24"/>
        </w:rPr>
        <w:t>附件1：</w:t>
      </w:r>
      <w:r w:rsidR="0098529A">
        <w:rPr>
          <w:rFonts w:asciiTheme="majorEastAsia" w:eastAsiaTheme="majorEastAsia" w:hAnsiTheme="majorEastAsia" w:cs="宋体" w:hint="eastAsia"/>
          <w:bCs/>
          <w:sz w:val="24"/>
        </w:rPr>
        <w:t xml:space="preserve">   </w:t>
      </w:r>
    </w:p>
    <w:p w:rsidR="00C3348F" w:rsidRDefault="00D4543B" w:rsidP="000F4E4C">
      <w:pPr>
        <w:spacing w:line="360" w:lineRule="auto"/>
        <w:ind w:firstLineChars="247" w:firstLine="744"/>
        <w:rPr>
          <w:rFonts w:asciiTheme="majorEastAsia" w:eastAsiaTheme="majorEastAsia" w:hAnsiTheme="majorEastAsia"/>
          <w:b/>
          <w:spacing w:val="20"/>
          <w:sz w:val="30"/>
          <w:szCs w:val="30"/>
        </w:rPr>
      </w:pPr>
      <w:r w:rsidRPr="00C65EFA">
        <w:rPr>
          <w:rFonts w:asciiTheme="majorEastAsia" w:eastAsiaTheme="majorEastAsia" w:hAnsiTheme="majorEastAsia" w:cs="宋体" w:hint="eastAsia"/>
          <w:b/>
          <w:bCs/>
          <w:sz w:val="30"/>
          <w:szCs w:val="30"/>
        </w:rPr>
        <w:t>三医院</w:t>
      </w:r>
      <w:r w:rsidR="00816456">
        <w:rPr>
          <w:rFonts w:asciiTheme="majorEastAsia" w:eastAsiaTheme="majorEastAsia" w:hAnsiTheme="majorEastAsia" w:cs="宋体" w:hint="eastAsia"/>
          <w:b/>
          <w:bCs/>
          <w:sz w:val="30"/>
          <w:szCs w:val="30"/>
        </w:rPr>
        <w:t>生物显微镜及送药车</w:t>
      </w:r>
      <w:r w:rsidR="007173A1" w:rsidRPr="00C65EFA">
        <w:rPr>
          <w:rFonts w:asciiTheme="majorEastAsia" w:eastAsiaTheme="majorEastAsia" w:hAnsiTheme="majorEastAsia" w:cs="宋体" w:hint="eastAsia"/>
          <w:b/>
          <w:bCs/>
          <w:sz w:val="30"/>
          <w:szCs w:val="30"/>
        </w:rPr>
        <w:t>采购</w:t>
      </w:r>
      <w:r w:rsidR="000D28F5">
        <w:rPr>
          <w:rFonts w:asciiTheme="majorEastAsia" w:eastAsiaTheme="majorEastAsia" w:hAnsiTheme="majorEastAsia" w:cs="宋体" w:hint="eastAsia"/>
          <w:b/>
          <w:bCs/>
          <w:sz w:val="30"/>
          <w:szCs w:val="30"/>
        </w:rPr>
        <w:t>需求及</w:t>
      </w:r>
      <w:r w:rsidR="00833D0E" w:rsidRPr="00C65EFA">
        <w:rPr>
          <w:rFonts w:asciiTheme="majorEastAsia" w:eastAsiaTheme="majorEastAsia" w:hAnsiTheme="majorEastAsia" w:hint="eastAsia"/>
          <w:b/>
          <w:spacing w:val="20"/>
          <w:sz w:val="30"/>
          <w:szCs w:val="30"/>
        </w:rPr>
        <w:t>技术参数</w:t>
      </w:r>
    </w:p>
    <w:tbl>
      <w:tblPr>
        <w:tblpPr w:leftFromText="180" w:rightFromText="180" w:vertAnchor="text" w:horzAnchor="page" w:tblpX="1680" w:tblpY="120"/>
        <w:tblOverlap w:val="never"/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18"/>
        <w:gridCol w:w="7968"/>
      </w:tblGrid>
      <w:tr w:rsidR="00F36171" w:rsidRPr="00614821" w:rsidTr="00F27F7C">
        <w:trPr>
          <w:trHeight w:val="417"/>
        </w:trPr>
        <w:tc>
          <w:tcPr>
            <w:tcW w:w="1218" w:type="dxa"/>
            <w:vAlign w:val="center"/>
          </w:tcPr>
          <w:p w:rsidR="00F36171" w:rsidRPr="00614821" w:rsidRDefault="00F36171" w:rsidP="00873869">
            <w:pPr>
              <w:spacing w:line="480" w:lineRule="auto"/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品名</w:t>
            </w:r>
          </w:p>
        </w:tc>
        <w:tc>
          <w:tcPr>
            <w:tcW w:w="7968" w:type="dxa"/>
          </w:tcPr>
          <w:p w:rsidR="00F36171" w:rsidRPr="000F4E4C" w:rsidRDefault="003A73BE" w:rsidP="00873869">
            <w:pPr>
              <w:spacing w:line="480" w:lineRule="auto"/>
              <w:jc w:val="left"/>
              <w:rPr>
                <w:rFonts w:asciiTheme="minorEastAsia" w:eastAsiaTheme="minorEastAsia" w:hAnsiTheme="minorEastAsia" w:cs="宋体"/>
                <w:b/>
                <w:szCs w:val="21"/>
              </w:rPr>
            </w:pPr>
            <w:r w:rsidRPr="000F4E4C">
              <w:rPr>
                <w:rFonts w:asciiTheme="minorEastAsia" w:eastAsiaTheme="minorEastAsia" w:hAnsiTheme="minorEastAsia" w:cs="宋体" w:hint="eastAsia"/>
                <w:b/>
                <w:color w:val="000000"/>
                <w:szCs w:val="21"/>
              </w:rPr>
              <w:t>生物显微镜</w:t>
            </w:r>
            <w:r w:rsidR="000F4E4C">
              <w:rPr>
                <w:rFonts w:asciiTheme="minorEastAsia" w:eastAsiaTheme="minorEastAsia" w:hAnsiTheme="minorEastAsia" w:cs="宋体" w:hint="eastAsia"/>
                <w:b/>
                <w:color w:val="000000"/>
                <w:szCs w:val="21"/>
              </w:rPr>
              <w:t>1台</w:t>
            </w:r>
          </w:p>
        </w:tc>
      </w:tr>
      <w:tr w:rsidR="00F36171" w:rsidRPr="00614821" w:rsidTr="00F27F7C">
        <w:trPr>
          <w:trHeight w:val="497"/>
        </w:trPr>
        <w:tc>
          <w:tcPr>
            <w:tcW w:w="1218" w:type="dxa"/>
            <w:vAlign w:val="center"/>
          </w:tcPr>
          <w:p w:rsidR="00F36171" w:rsidRPr="00614821" w:rsidRDefault="00F36171" w:rsidP="00873869">
            <w:pPr>
              <w:spacing w:line="480" w:lineRule="auto"/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614821">
              <w:rPr>
                <w:rFonts w:asciiTheme="minorEastAsia" w:eastAsiaTheme="minorEastAsia" w:hAnsiTheme="minorEastAsia" w:hint="eastAsia"/>
                <w:szCs w:val="21"/>
              </w:rPr>
              <w:t>型号</w:t>
            </w:r>
          </w:p>
        </w:tc>
        <w:tc>
          <w:tcPr>
            <w:tcW w:w="7968" w:type="dxa"/>
            <w:vAlign w:val="center"/>
          </w:tcPr>
          <w:p w:rsidR="00F36171" w:rsidRPr="00614821" w:rsidRDefault="00F36171" w:rsidP="00873869">
            <w:pPr>
              <w:rPr>
                <w:rFonts w:asciiTheme="minorEastAsia" w:eastAsiaTheme="minorEastAsia" w:hAnsiTheme="minorEastAsia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szCs w:val="21"/>
              </w:rPr>
              <w:t>C</w:t>
            </w:r>
            <w:r w:rsidR="00755E1B">
              <w:rPr>
                <w:rFonts w:asciiTheme="minorEastAsia" w:eastAsiaTheme="minorEastAsia" w:hAnsiTheme="minorEastAsia" w:cs="宋体" w:hint="eastAsia"/>
                <w:szCs w:val="21"/>
              </w:rPr>
              <w:t>X</w:t>
            </w:r>
            <w:r w:rsidRPr="00614821">
              <w:rPr>
                <w:rFonts w:asciiTheme="minorEastAsia" w:eastAsiaTheme="minorEastAsia" w:hAnsiTheme="minorEastAsia" w:cs="宋体" w:hint="eastAsia"/>
                <w:szCs w:val="21"/>
              </w:rPr>
              <w:t>23</w:t>
            </w:r>
          </w:p>
        </w:tc>
      </w:tr>
      <w:tr w:rsidR="00F36171" w:rsidRPr="00614821" w:rsidTr="00F27F7C">
        <w:trPr>
          <w:trHeight w:val="293"/>
        </w:trPr>
        <w:tc>
          <w:tcPr>
            <w:tcW w:w="1218" w:type="dxa"/>
            <w:vAlign w:val="center"/>
          </w:tcPr>
          <w:p w:rsidR="00F36171" w:rsidRPr="00614821" w:rsidRDefault="00F36171" w:rsidP="00614821">
            <w:pPr>
              <w:spacing w:line="480" w:lineRule="auto"/>
              <w:ind w:firstLineChars="100" w:firstLine="210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用途</w:t>
            </w:r>
          </w:p>
        </w:tc>
        <w:tc>
          <w:tcPr>
            <w:tcW w:w="7968" w:type="dxa"/>
          </w:tcPr>
          <w:p w:rsidR="00F36171" w:rsidRPr="00614821" w:rsidRDefault="00F36171" w:rsidP="00873869">
            <w:pPr>
              <w:spacing w:line="48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szCs w:val="21"/>
              </w:rPr>
              <w:t>可观察普通染色的切片观察，用于临床及教学工作</w:t>
            </w:r>
          </w:p>
        </w:tc>
      </w:tr>
      <w:tr w:rsidR="00F36171" w:rsidRPr="00614821" w:rsidTr="00873869">
        <w:trPr>
          <w:trHeight w:val="8627"/>
        </w:trPr>
        <w:tc>
          <w:tcPr>
            <w:tcW w:w="1218" w:type="dxa"/>
            <w:vAlign w:val="center"/>
          </w:tcPr>
          <w:p w:rsidR="00F36171" w:rsidRPr="00614821" w:rsidRDefault="00F36171" w:rsidP="00873869">
            <w:pPr>
              <w:spacing w:line="720" w:lineRule="auto"/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主要技</w:t>
            </w:r>
          </w:p>
          <w:p w:rsidR="00F36171" w:rsidRPr="00614821" w:rsidRDefault="00F36171" w:rsidP="00873869">
            <w:pPr>
              <w:spacing w:line="720" w:lineRule="auto"/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术要求</w:t>
            </w:r>
          </w:p>
          <w:p w:rsidR="00F36171" w:rsidRPr="00614821" w:rsidRDefault="00F36171" w:rsidP="00873869">
            <w:pPr>
              <w:spacing w:line="720" w:lineRule="auto"/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968" w:type="dxa"/>
          </w:tcPr>
          <w:p w:rsidR="00F36171" w:rsidRPr="00614821" w:rsidRDefault="00F36171" w:rsidP="009C2538">
            <w:pPr>
              <w:pStyle w:val="a4"/>
              <w:numPr>
                <w:ilvl w:val="0"/>
                <w:numId w:val="1"/>
              </w:numPr>
              <w:spacing w:line="400" w:lineRule="exact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工作条件</w:t>
            </w:r>
          </w:p>
          <w:p w:rsidR="00F36171" w:rsidRPr="00614821" w:rsidRDefault="00F36171" w:rsidP="009C2538">
            <w:pPr>
              <w:pStyle w:val="a4"/>
              <w:spacing w:line="400" w:lineRule="exact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1.1适用于气温为摄氏-40℃~+50℃的环境条件下运输和贮存，在电源220V（±10%）/50Hz、气温摄氏-5℃~40℃和相对湿度85%的环境条件下运行。</w:t>
            </w:r>
          </w:p>
          <w:p w:rsidR="00F36171" w:rsidRPr="00614821" w:rsidRDefault="00F36171" w:rsidP="009C2538">
            <w:pPr>
              <w:pStyle w:val="a4"/>
              <w:spacing w:line="400" w:lineRule="exact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1.2配置符合中国有关标准要求的插头，或提供适当的转换插座。</w:t>
            </w:r>
          </w:p>
          <w:p w:rsidR="00F36171" w:rsidRPr="00614821" w:rsidRDefault="00F36171" w:rsidP="009C2538">
            <w:pPr>
              <w:pStyle w:val="a4"/>
              <w:numPr>
                <w:ilvl w:val="0"/>
                <w:numId w:val="1"/>
              </w:numPr>
              <w:spacing w:line="400" w:lineRule="exact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主要技术指标</w:t>
            </w:r>
          </w:p>
          <w:p w:rsidR="00F36171" w:rsidRPr="00614821" w:rsidRDefault="00F36171" w:rsidP="009C2538">
            <w:pPr>
              <w:pStyle w:val="a4"/>
              <w:spacing w:line="400" w:lineRule="exact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2.1生物显微镜</w:t>
            </w:r>
          </w:p>
          <w:p w:rsidR="00F36171" w:rsidRPr="00614821" w:rsidRDefault="00F36171" w:rsidP="009C2538">
            <w:pPr>
              <w:pStyle w:val="a4"/>
              <w:spacing w:line="400" w:lineRule="exact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14821">
              <w:rPr>
                <w:rFonts w:asciiTheme="minorEastAsia" w:eastAsiaTheme="minorEastAsia" w:hAnsiTheme="minorEastAsia" w:hint="eastAsia"/>
                <w:sz w:val="21"/>
                <w:szCs w:val="21"/>
              </w:rPr>
              <w:t>*</w:t>
            </w:r>
            <w:r w:rsidRPr="00614821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2.1.1光学系统：无限远光学矫正系统，齐焦距离必须为国际标准45mm。</w:t>
            </w:r>
          </w:p>
          <w:p w:rsidR="00F36171" w:rsidRPr="00614821" w:rsidRDefault="00F36171" w:rsidP="009C2538">
            <w:pPr>
              <w:pStyle w:val="a4"/>
              <w:spacing w:line="400" w:lineRule="exact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14821">
              <w:rPr>
                <w:rFonts w:asciiTheme="minorEastAsia" w:eastAsiaTheme="minorEastAsia" w:hAnsiTheme="minorEastAsia" w:hint="eastAsia"/>
                <w:sz w:val="21"/>
                <w:szCs w:val="21"/>
              </w:rPr>
              <w:t>*</w:t>
            </w:r>
            <w:r w:rsidRPr="00614821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2.1.2载物台：钢丝传动，无齿条结构，尺寸为：120*132mm；行程为：76mm（X）x30mm(Y)</w:t>
            </w:r>
          </w:p>
          <w:p w:rsidR="00F36171" w:rsidRPr="00614821" w:rsidRDefault="00F36171" w:rsidP="009C2538">
            <w:pPr>
              <w:pStyle w:val="a4"/>
              <w:spacing w:line="400" w:lineRule="exact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2.1.3调焦机构：有粗调限位，可以进行张力调节，避免标本或物镜的损伤。</w:t>
            </w:r>
          </w:p>
          <w:p w:rsidR="00F36171" w:rsidRPr="00614821" w:rsidRDefault="00F36171" w:rsidP="009C2538">
            <w:pPr>
              <w:pStyle w:val="a4"/>
              <w:spacing w:line="400" w:lineRule="exact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2.1.4聚光镜：带有孔径光阑的阿贝聚光镜，N.A.1.25,带有蓝色滤色片。</w:t>
            </w:r>
          </w:p>
          <w:p w:rsidR="00F36171" w:rsidRPr="00614821" w:rsidRDefault="00F36171" w:rsidP="009C2538">
            <w:pPr>
              <w:pStyle w:val="a4"/>
              <w:spacing w:line="400" w:lineRule="exact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14821">
              <w:rPr>
                <w:rFonts w:asciiTheme="minorEastAsia" w:eastAsiaTheme="minorEastAsia" w:hAnsiTheme="minorEastAsia" w:hint="eastAsia"/>
                <w:sz w:val="21"/>
                <w:szCs w:val="21"/>
              </w:rPr>
              <w:t>*</w:t>
            </w:r>
            <w:r w:rsidRPr="00614821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2.1.5照明系统：20000小时寿命LED光源。</w:t>
            </w:r>
          </w:p>
          <w:p w:rsidR="00F36171" w:rsidRPr="00614821" w:rsidRDefault="00F36171" w:rsidP="009C2538">
            <w:pPr>
              <w:pStyle w:val="a4"/>
              <w:spacing w:line="400" w:lineRule="exact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14821">
              <w:rPr>
                <w:rFonts w:asciiTheme="minorEastAsia" w:eastAsiaTheme="minorEastAsia" w:hAnsiTheme="minorEastAsia" w:hint="eastAsia"/>
                <w:sz w:val="21"/>
                <w:szCs w:val="21"/>
              </w:rPr>
              <w:t>*</w:t>
            </w:r>
            <w:r w:rsidRPr="00614821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2.1.6双目观察筒：瞳距调整范围48-75mm，倾斜角度30°，带屈光度调节，360°可旋转，铰链式，眼点高度≥432.9mm，视场数≥20。</w:t>
            </w:r>
          </w:p>
          <w:p w:rsidR="00F36171" w:rsidRPr="00614821" w:rsidRDefault="00F36171" w:rsidP="009C2538">
            <w:pPr>
              <w:pStyle w:val="a4"/>
              <w:spacing w:line="400" w:lineRule="exact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2.1.7目镜：10X，戴眼罩，视场数≥20。</w:t>
            </w:r>
          </w:p>
          <w:p w:rsidR="00F36171" w:rsidRPr="00614821" w:rsidRDefault="00F36171" w:rsidP="009C2538">
            <w:pPr>
              <w:pStyle w:val="a4"/>
              <w:spacing w:line="400" w:lineRule="exact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2.1.8物镜转盘：与显微镜机身固定的内旋式4孔物镜转盘，便于方便标本等操作。</w:t>
            </w:r>
          </w:p>
          <w:p w:rsidR="00F36171" w:rsidRPr="00614821" w:rsidRDefault="00F36171" w:rsidP="009C2538">
            <w:pPr>
              <w:pStyle w:val="a4"/>
              <w:spacing w:line="400" w:lineRule="exact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14821">
              <w:rPr>
                <w:rFonts w:asciiTheme="minorEastAsia" w:eastAsiaTheme="minorEastAsia" w:hAnsiTheme="minorEastAsia" w:hint="eastAsia"/>
                <w:sz w:val="21"/>
                <w:szCs w:val="21"/>
              </w:rPr>
              <w:t>*</w:t>
            </w:r>
            <w:r w:rsidRPr="00614821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2.1.9物镜：平场消色差物镜4X（N.A.≥0.1 W.D≥27）、10X(N.A.≥0.25 W.D≥8)、40X(N.A.≥0.65 W.D≥0.6)、100X(N.A.≥1.25 W.D≥0.12)</w:t>
            </w:r>
          </w:p>
          <w:p w:rsidR="00F36171" w:rsidRPr="00614821" w:rsidRDefault="00F36171" w:rsidP="009C2538">
            <w:pPr>
              <w:pStyle w:val="a4"/>
              <w:spacing w:line="400" w:lineRule="exact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2.1.10防霉装置：在双目观察筒、目镜、物镜都做了防霉处理</w:t>
            </w:r>
          </w:p>
          <w:p w:rsidR="00F36171" w:rsidRPr="00614821" w:rsidRDefault="00F36171" w:rsidP="009C2538">
            <w:pPr>
              <w:pStyle w:val="a4"/>
              <w:spacing w:line="400" w:lineRule="exact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2.1.11所采用光学元件均为环保无铅玻璃</w:t>
            </w:r>
          </w:p>
          <w:p w:rsidR="00F36171" w:rsidRPr="00614821" w:rsidRDefault="00F36171" w:rsidP="009C2538">
            <w:pPr>
              <w:pStyle w:val="a4"/>
              <w:numPr>
                <w:ilvl w:val="0"/>
                <w:numId w:val="1"/>
              </w:numPr>
              <w:spacing w:line="400" w:lineRule="exact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基本配置：</w:t>
            </w:r>
          </w:p>
          <w:p w:rsidR="00F36171" w:rsidRPr="00614821" w:rsidRDefault="00F36171" w:rsidP="009C2538">
            <w:pPr>
              <w:pStyle w:val="a4"/>
              <w:spacing w:line="400" w:lineRule="exact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3.1生物显微镜主机*1套</w:t>
            </w:r>
          </w:p>
          <w:p w:rsidR="00F36171" w:rsidRPr="00614821" w:rsidRDefault="00F36171" w:rsidP="009C2538">
            <w:pPr>
              <w:pStyle w:val="a4"/>
              <w:spacing w:line="400" w:lineRule="exact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3.2投射明场照明系统*1套</w:t>
            </w:r>
          </w:p>
          <w:p w:rsidR="00F36171" w:rsidRPr="00614821" w:rsidRDefault="00F36171" w:rsidP="009C2538">
            <w:pPr>
              <w:pStyle w:val="a4"/>
              <w:spacing w:line="400" w:lineRule="exact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3.3平场消色差物镜4X-100X（4个）*1套</w:t>
            </w:r>
          </w:p>
          <w:p w:rsidR="00F36171" w:rsidRPr="00614821" w:rsidRDefault="00F36171" w:rsidP="009C2538">
            <w:pPr>
              <w:pStyle w:val="a4"/>
              <w:spacing w:line="400" w:lineRule="exact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3.4必配的附件、配件、专用工具、消耗品等</w:t>
            </w:r>
          </w:p>
          <w:p w:rsidR="00F36171" w:rsidRPr="00614821" w:rsidRDefault="00F36171" w:rsidP="009C2538">
            <w:pPr>
              <w:pStyle w:val="a4"/>
              <w:numPr>
                <w:ilvl w:val="0"/>
                <w:numId w:val="1"/>
              </w:numPr>
              <w:spacing w:line="400" w:lineRule="exact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可选择的附件、配件及消耗品</w:t>
            </w:r>
          </w:p>
          <w:p w:rsidR="00F36171" w:rsidRPr="00614821" w:rsidRDefault="00F36171" w:rsidP="009C2538">
            <w:pPr>
              <w:pStyle w:val="a4"/>
              <w:spacing w:line="400" w:lineRule="exact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4.1 8CC镜油</w:t>
            </w:r>
          </w:p>
        </w:tc>
      </w:tr>
      <w:tr w:rsidR="00552C8F" w:rsidRPr="00614821" w:rsidTr="00552C8F">
        <w:tc>
          <w:tcPr>
            <w:tcW w:w="1218" w:type="dxa"/>
            <w:vAlign w:val="center"/>
          </w:tcPr>
          <w:p w:rsidR="00552C8F" w:rsidRPr="00614821" w:rsidRDefault="00552C8F" w:rsidP="00552C8F">
            <w:pPr>
              <w:spacing w:line="480" w:lineRule="auto"/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lastRenderedPageBreak/>
              <w:t>品名</w:t>
            </w:r>
          </w:p>
        </w:tc>
        <w:tc>
          <w:tcPr>
            <w:tcW w:w="7968" w:type="dxa"/>
          </w:tcPr>
          <w:p w:rsidR="00552C8F" w:rsidRPr="000F4E4C" w:rsidRDefault="00244341" w:rsidP="00552C8F">
            <w:pPr>
              <w:spacing w:line="480" w:lineRule="auto"/>
              <w:jc w:val="left"/>
              <w:rPr>
                <w:rFonts w:asciiTheme="minorEastAsia" w:eastAsiaTheme="minorEastAsia" w:hAnsiTheme="minorEastAsia" w:cs="宋体"/>
                <w:b/>
                <w:szCs w:val="21"/>
              </w:rPr>
            </w:pPr>
            <w:r w:rsidRPr="000F4E4C">
              <w:rPr>
                <w:rFonts w:asciiTheme="minorEastAsia" w:eastAsiaTheme="minorEastAsia" w:hAnsiTheme="minorEastAsia" w:hint="eastAsia"/>
                <w:b/>
                <w:szCs w:val="21"/>
              </w:rPr>
              <w:t>送药车10台</w:t>
            </w:r>
          </w:p>
        </w:tc>
      </w:tr>
      <w:tr w:rsidR="00552C8F" w:rsidRPr="00614821" w:rsidTr="00244341">
        <w:trPr>
          <w:trHeight w:val="355"/>
        </w:trPr>
        <w:tc>
          <w:tcPr>
            <w:tcW w:w="1218" w:type="dxa"/>
            <w:vAlign w:val="center"/>
          </w:tcPr>
          <w:p w:rsidR="00552C8F" w:rsidRPr="00614821" w:rsidRDefault="00244341" w:rsidP="00552C8F">
            <w:pPr>
              <w:spacing w:line="480" w:lineRule="auto"/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614821">
              <w:rPr>
                <w:rFonts w:asciiTheme="minorEastAsia" w:eastAsiaTheme="minorEastAsia" w:hAnsiTheme="minorEastAsia" w:hint="eastAsia"/>
                <w:szCs w:val="21"/>
              </w:rPr>
              <w:t>型号</w:t>
            </w:r>
          </w:p>
        </w:tc>
        <w:tc>
          <w:tcPr>
            <w:tcW w:w="7968" w:type="dxa"/>
            <w:vAlign w:val="center"/>
          </w:tcPr>
          <w:p w:rsidR="00552C8F" w:rsidRPr="00614821" w:rsidRDefault="00244341" w:rsidP="00244341">
            <w:pPr>
              <w:rPr>
                <w:rFonts w:asciiTheme="minorEastAsia" w:eastAsiaTheme="minorEastAsia" w:hAnsiTheme="minorEastAsia"/>
                <w:szCs w:val="21"/>
              </w:rPr>
            </w:pPr>
            <w:r w:rsidRPr="00614821">
              <w:rPr>
                <w:rFonts w:asciiTheme="minorEastAsia" w:eastAsiaTheme="minorEastAsia" w:hAnsiTheme="minorEastAsia" w:hint="eastAsia"/>
                <w:szCs w:val="21"/>
              </w:rPr>
              <w:t>L600×W450×H815(mm)</w:t>
            </w:r>
          </w:p>
        </w:tc>
      </w:tr>
      <w:tr w:rsidR="00552C8F" w:rsidRPr="00614821" w:rsidTr="00552C8F">
        <w:trPr>
          <w:trHeight w:val="434"/>
        </w:trPr>
        <w:tc>
          <w:tcPr>
            <w:tcW w:w="1218" w:type="dxa"/>
            <w:vAlign w:val="center"/>
          </w:tcPr>
          <w:p w:rsidR="00552C8F" w:rsidRPr="00614821" w:rsidRDefault="00552C8F" w:rsidP="00614821">
            <w:pPr>
              <w:spacing w:line="480" w:lineRule="auto"/>
              <w:ind w:firstLineChars="100" w:firstLine="210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用途</w:t>
            </w:r>
          </w:p>
        </w:tc>
        <w:tc>
          <w:tcPr>
            <w:tcW w:w="7968" w:type="dxa"/>
          </w:tcPr>
          <w:p w:rsidR="00552C8F" w:rsidRPr="00614821" w:rsidRDefault="00552C8F" w:rsidP="00552C8F">
            <w:pPr>
              <w:spacing w:line="480" w:lineRule="auto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szCs w:val="21"/>
              </w:rPr>
              <w:t>该产品广泛用于医院科室、病房护理送药</w:t>
            </w:r>
          </w:p>
        </w:tc>
      </w:tr>
      <w:tr w:rsidR="00552C8F" w:rsidRPr="00614821" w:rsidTr="001C1A7E">
        <w:trPr>
          <w:trHeight w:val="6316"/>
        </w:trPr>
        <w:tc>
          <w:tcPr>
            <w:tcW w:w="1218" w:type="dxa"/>
            <w:vAlign w:val="center"/>
          </w:tcPr>
          <w:p w:rsidR="00552C8F" w:rsidRPr="00614821" w:rsidRDefault="00552C8F" w:rsidP="00552C8F">
            <w:pPr>
              <w:spacing w:line="720" w:lineRule="auto"/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主要技</w:t>
            </w:r>
          </w:p>
          <w:p w:rsidR="00552C8F" w:rsidRPr="00614821" w:rsidRDefault="00552C8F" w:rsidP="00552C8F">
            <w:pPr>
              <w:spacing w:line="720" w:lineRule="auto"/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术要求</w:t>
            </w:r>
          </w:p>
          <w:p w:rsidR="00552C8F" w:rsidRPr="00614821" w:rsidRDefault="00552C8F" w:rsidP="00552C8F">
            <w:pPr>
              <w:spacing w:line="720" w:lineRule="auto"/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968" w:type="dxa"/>
          </w:tcPr>
          <w:p w:rsidR="00552C8F" w:rsidRPr="00614821" w:rsidRDefault="00552C8F" w:rsidP="00552C8F">
            <w:pPr>
              <w:rPr>
                <w:rFonts w:asciiTheme="minorEastAsia" w:eastAsiaTheme="minorEastAsia" w:hAnsiTheme="minorEastAsia" w:cs="宋体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szCs w:val="21"/>
              </w:rPr>
              <w:t xml:space="preserve">1、外形尺寸（长×宽×高）： 600mm×450mm×815mm </w:t>
            </w:r>
          </w:p>
          <w:p w:rsidR="00552C8F" w:rsidRPr="00614821" w:rsidRDefault="00552C8F" w:rsidP="00552C8F">
            <w:pPr>
              <w:rPr>
                <w:rFonts w:asciiTheme="minorEastAsia" w:eastAsiaTheme="minorEastAsia" w:hAnsiTheme="minorEastAsia" w:cs="宋体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szCs w:val="21"/>
              </w:rPr>
              <w:t>2、车体为优质钢制喷塑体,台面上装有三方不锈钢围栏；ABS扶手，推行方便；</w:t>
            </w:r>
          </w:p>
          <w:p w:rsidR="00552C8F" w:rsidRPr="00614821" w:rsidRDefault="00552C8F" w:rsidP="00552C8F">
            <w:pPr>
              <w:rPr>
                <w:rFonts w:asciiTheme="minorEastAsia" w:eastAsiaTheme="minorEastAsia" w:hAnsiTheme="minorEastAsia" w:cs="宋体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szCs w:val="21"/>
              </w:rPr>
              <w:t>3. 正面：配置有三层抽屉,抽屉采用优质三节式滑道：</w:t>
            </w:r>
          </w:p>
          <w:p w:rsidR="00552C8F" w:rsidRPr="00614821" w:rsidRDefault="00552C8F" w:rsidP="00552C8F">
            <w:pPr>
              <w:rPr>
                <w:rFonts w:asciiTheme="minorEastAsia" w:eastAsiaTheme="minorEastAsia" w:hAnsiTheme="minorEastAsia" w:cs="宋体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szCs w:val="21"/>
              </w:rPr>
              <w:t>第一层抽屉420mm×524mm×157mm，内层放置十字分隔片；第二层和第三层抽屉420mm×524mm×97mm，内层放置48格塑料药盒；下层为空格层,不锈钢围栏,便于放置物品；底层装防撞角。</w:t>
            </w:r>
          </w:p>
          <w:p w:rsidR="00552C8F" w:rsidRPr="00614821" w:rsidRDefault="00552C8F" w:rsidP="00552C8F">
            <w:pPr>
              <w:rPr>
                <w:rFonts w:asciiTheme="minorEastAsia" w:eastAsiaTheme="minorEastAsia" w:hAnsiTheme="minorEastAsia" w:cs="宋体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szCs w:val="21"/>
              </w:rPr>
              <w:t>4.装有四只高档静音脚轮，正面两只带刹，制动可靠。</w:t>
            </w:r>
          </w:p>
          <w:p w:rsidR="00552C8F" w:rsidRPr="00614821" w:rsidRDefault="00552C8F" w:rsidP="00552C8F">
            <w:pPr>
              <w:rPr>
                <w:rFonts w:asciiTheme="minorEastAsia" w:eastAsiaTheme="minorEastAsia" w:hAnsiTheme="minorEastAsia"/>
                <w:szCs w:val="21"/>
              </w:rPr>
            </w:pPr>
            <w:r w:rsidRPr="00614821">
              <w:rPr>
                <w:rFonts w:asciiTheme="minorEastAsia" w:eastAsiaTheme="minorEastAsia" w:hAnsiTheme="minorEastAsia" w:hint="eastAsia"/>
                <w:szCs w:val="21"/>
              </w:rPr>
              <w:t>*</w:t>
            </w:r>
            <w:r w:rsidRPr="00614821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5、车体材质采用厚度≥1.0mm优质冷轧钢板（提供国内大型钢厂生产的碳钢冷轧板的材质证明书）</w:t>
            </w:r>
          </w:p>
          <w:p w:rsidR="00552C8F" w:rsidRPr="00614821" w:rsidRDefault="00552C8F" w:rsidP="00552C8F">
            <w:pPr>
              <w:pStyle w:val="a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14821">
              <w:rPr>
                <w:rFonts w:asciiTheme="minorEastAsia" w:eastAsiaTheme="minorEastAsia" w:hAnsiTheme="minorEastAsia" w:hint="eastAsia"/>
                <w:sz w:val="21"/>
                <w:szCs w:val="21"/>
              </w:rPr>
              <w:t>*</w:t>
            </w:r>
            <w:r w:rsidRPr="00614821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6、车体表面采用国际先进的静电喷塑处理，处理前要求除油、酸洗、二度磷化处理，图层表面亮丽光洁。</w:t>
            </w:r>
            <w:r w:rsidRPr="00614821">
              <w:rPr>
                <w:rFonts w:asciiTheme="minorEastAsia" w:eastAsiaTheme="minorEastAsia" w:hAnsiTheme="minorEastAsia" w:cs="宋体" w:hint="eastAsia"/>
                <w:sz w:val="21"/>
                <w:szCs w:val="21"/>
                <w:lang w:val="en-GB"/>
              </w:rPr>
              <w:t>（需</w:t>
            </w:r>
            <w:r w:rsidRPr="00614821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提供静电喷涂工艺规范和喷塑流水线现场照片）。喷塑表面抗菌、符合环保要求。（喷塑工艺通过国际SGS认证,提供SGS测试报告）</w:t>
            </w:r>
          </w:p>
          <w:p w:rsidR="00552C8F" w:rsidRPr="00614821" w:rsidRDefault="00552C8F" w:rsidP="00552C8F">
            <w:pPr>
              <w:pStyle w:val="a4"/>
              <w:spacing w:line="360" w:lineRule="auto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7、车体</w:t>
            </w:r>
            <w:r w:rsidRPr="00614821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以高精度机器人自动焊接工艺，确保病床安全可靠，牢固结实。（提供购置焊接机器人合同及发票复印件)</w:t>
            </w:r>
          </w:p>
          <w:p w:rsidR="00552C8F" w:rsidRPr="00614821" w:rsidRDefault="00552C8F" w:rsidP="00552C8F">
            <w:pPr>
              <w:pStyle w:val="a4"/>
              <w:spacing w:line="360" w:lineRule="auto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14821">
              <w:rPr>
                <w:rFonts w:asciiTheme="minorEastAsia" w:eastAsiaTheme="minorEastAsia" w:hAnsiTheme="minorEastAsia" w:hint="eastAsia"/>
                <w:sz w:val="21"/>
                <w:szCs w:val="21"/>
              </w:rPr>
              <w:t>*</w:t>
            </w:r>
            <w:r w:rsidRPr="00614821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8、抽屉内采用优质三节式滑道（需通过国际SGS认证,</w:t>
            </w:r>
            <w:r w:rsidRPr="00614821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提供SGS测试报告</w:t>
            </w:r>
            <w:r w:rsidRPr="00614821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）</w:t>
            </w:r>
          </w:p>
          <w:p w:rsidR="00552C8F" w:rsidRPr="00614821" w:rsidRDefault="00552C8F" w:rsidP="00552C8F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614821">
              <w:rPr>
                <w:rFonts w:asciiTheme="minorEastAsia" w:eastAsiaTheme="minorEastAsia" w:hAnsiTheme="minorEastAsia" w:hint="eastAsia"/>
                <w:szCs w:val="21"/>
              </w:rPr>
              <w:t>*</w:t>
            </w:r>
            <w:r w:rsidRPr="00614821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9、配备4个脚轮，</w:t>
            </w:r>
            <w:r w:rsidRPr="00614821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产品符合欧洲SGS无</w:t>
            </w:r>
            <w:r w:rsidRPr="00614821">
              <w:rPr>
                <w:rFonts w:asciiTheme="minorEastAsia" w:eastAsiaTheme="minorEastAsia" w:hAnsiTheme="minorEastAsia" w:cs="宋体" w:hint="eastAsia"/>
                <w:color w:val="000000"/>
                <w:szCs w:val="21"/>
              </w:rPr>
              <w:t>毒标准，聚氨酯材料；高耐磨无噪音，稳定可靠，外展时位于床边缘内侧。</w:t>
            </w:r>
          </w:p>
          <w:p w:rsidR="00552C8F" w:rsidRPr="00614821" w:rsidRDefault="00552C8F" w:rsidP="00552C8F">
            <w:pPr>
              <w:pStyle w:val="a4"/>
              <w:spacing w:line="360" w:lineRule="auto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14821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（需通过国际SGS认证,</w:t>
            </w:r>
            <w:r w:rsidRPr="00614821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提供SGS测试报告</w:t>
            </w:r>
            <w:r w:rsidRPr="00614821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）</w:t>
            </w:r>
          </w:p>
        </w:tc>
      </w:tr>
    </w:tbl>
    <w:p w:rsidR="00552C8F" w:rsidRDefault="00552C8F" w:rsidP="00552C8F">
      <w:pPr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4"/>
        </w:rPr>
        <w:t>注：以上参数中带“</w:t>
      </w:r>
      <w:r>
        <w:rPr>
          <w:rFonts w:ascii="宋体" w:hAnsi="宋体" w:hint="eastAsia"/>
          <w:b/>
          <w:bCs/>
          <w:sz w:val="32"/>
          <w:szCs w:val="36"/>
        </w:rPr>
        <w:t>*</w:t>
      </w:r>
      <w:r>
        <w:rPr>
          <w:rFonts w:ascii="宋体" w:hAnsi="宋体" w:hint="eastAsia"/>
          <w:b/>
          <w:color w:val="000000"/>
          <w:sz w:val="24"/>
        </w:rPr>
        <w:t>”号条款为必须满足的条款并提供佐证材料，否则不予采</w:t>
      </w:r>
      <w:r w:rsidR="00B22095">
        <w:rPr>
          <w:rFonts w:ascii="宋体" w:hAnsi="宋体" w:hint="eastAsia"/>
          <w:b/>
          <w:color w:val="000000"/>
          <w:sz w:val="24"/>
        </w:rPr>
        <w:t>信</w:t>
      </w:r>
      <w:r>
        <w:rPr>
          <w:rFonts w:ascii="宋体" w:hAnsi="宋体" w:hint="eastAsia"/>
          <w:b/>
          <w:color w:val="000000"/>
          <w:sz w:val="28"/>
          <w:szCs w:val="28"/>
        </w:rPr>
        <w:t>。</w:t>
      </w:r>
    </w:p>
    <w:p w:rsidR="00552C8F" w:rsidRDefault="00552C8F" w:rsidP="00552C8F">
      <w:pPr>
        <w:pStyle w:val="a4"/>
        <w:rPr>
          <w:rFonts w:ascii="宋体" w:hAnsi="宋体" w:cs="宋体"/>
          <w:bCs/>
          <w:kern w:val="0"/>
          <w:sz w:val="28"/>
          <w:szCs w:val="28"/>
        </w:rPr>
      </w:pPr>
    </w:p>
    <w:p w:rsidR="00C3348F" w:rsidRDefault="00C3348F" w:rsidP="0098529A">
      <w:pPr>
        <w:rPr>
          <w:rFonts w:asciiTheme="majorEastAsia" w:eastAsiaTheme="majorEastAsia" w:hAnsiTheme="majorEastAsia"/>
        </w:rPr>
      </w:pPr>
    </w:p>
    <w:sectPr w:rsidR="00C3348F" w:rsidSect="00CC7B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2FF" w:rsidRDefault="009D42FF" w:rsidP="007173A1">
      <w:r>
        <w:separator/>
      </w:r>
    </w:p>
  </w:endnote>
  <w:endnote w:type="continuationSeparator" w:id="0">
    <w:p w:rsidR="009D42FF" w:rsidRDefault="009D42FF" w:rsidP="007173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2FF" w:rsidRDefault="009D42FF" w:rsidP="007173A1">
      <w:r>
        <w:separator/>
      </w:r>
    </w:p>
  </w:footnote>
  <w:footnote w:type="continuationSeparator" w:id="0">
    <w:p w:rsidR="009D42FF" w:rsidRDefault="009D42FF" w:rsidP="007173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61F6707"/>
    <w:multiLevelType w:val="singleLevel"/>
    <w:tmpl w:val="861F6707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44ED"/>
    <w:rsid w:val="00015D71"/>
    <w:rsid w:val="00093DEA"/>
    <w:rsid w:val="000A2B8B"/>
    <w:rsid w:val="000A4AB0"/>
    <w:rsid w:val="000B4276"/>
    <w:rsid w:val="000C0F41"/>
    <w:rsid w:val="000D113B"/>
    <w:rsid w:val="000D28F5"/>
    <w:rsid w:val="000F07D7"/>
    <w:rsid w:val="000F4E4C"/>
    <w:rsid w:val="00100EBD"/>
    <w:rsid w:val="001161A7"/>
    <w:rsid w:val="00163293"/>
    <w:rsid w:val="001A24BB"/>
    <w:rsid w:val="001B3F75"/>
    <w:rsid w:val="001C1A7E"/>
    <w:rsid w:val="001C6BBF"/>
    <w:rsid w:val="001D29D9"/>
    <w:rsid w:val="00217A6C"/>
    <w:rsid w:val="00244341"/>
    <w:rsid w:val="002A2A03"/>
    <w:rsid w:val="002A54EC"/>
    <w:rsid w:val="002B0FBB"/>
    <w:rsid w:val="002C019D"/>
    <w:rsid w:val="002E5D2A"/>
    <w:rsid w:val="003A73BE"/>
    <w:rsid w:val="003E137A"/>
    <w:rsid w:val="00476928"/>
    <w:rsid w:val="00500C7E"/>
    <w:rsid w:val="00510151"/>
    <w:rsid w:val="00552C8F"/>
    <w:rsid w:val="00595BF7"/>
    <w:rsid w:val="005E2F33"/>
    <w:rsid w:val="005F09AE"/>
    <w:rsid w:val="00602B11"/>
    <w:rsid w:val="00614821"/>
    <w:rsid w:val="0064773F"/>
    <w:rsid w:val="00663F0B"/>
    <w:rsid w:val="006A5907"/>
    <w:rsid w:val="006A7EF4"/>
    <w:rsid w:val="007170ED"/>
    <w:rsid w:val="007173A1"/>
    <w:rsid w:val="00743446"/>
    <w:rsid w:val="00743F80"/>
    <w:rsid w:val="00755E1B"/>
    <w:rsid w:val="007C2906"/>
    <w:rsid w:val="00812A51"/>
    <w:rsid w:val="00816456"/>
    <w:rsid w:val="00833D0E"/>
    <w:rsid w:val="008379A7"/>
    <w:rsid w:val="00844DE4"/>
    <w:rsid w:val="0085230B"/>
    <w:rsid w:val="0085485C"/>
    <w:rsid w:val="00872473"/>
    <w:rsid w:val="00877769"/>
    <w:rsid w:val="00882766"/>
    <w:rsid w:val="00883C7B"/>
    <w:rsid w:val="008A33D2"/>
    <w:rsid w:val="008A6FE4"/>
    <w:rsid w:val="008C13FB"/>
    <w:rsid w:val="00906D76"/>
    <w:rsid w:val="00917925"/>
    <w:rsid w:val="00935D27"/>
    <w:rsid w:val="00940C15"/>
    <w:rsid w:val="0098529A"/>
    <w:rsid w:val="009A36D8"/>
    <w:rsid w:val="009B2DBC"/>
    <w:rsid w:val="009C23F2"/>
    <w:rsid w:val="009C2538"/>
    <w:rsid w:val="009D42FF"/>
    <w:rsid w:val="009E44ED"/>
    <w:rsid w:val="00AB18A7"/>
    <w:rsid w:val="00AC594C"/>
    <w:rsid w:val="00AE1C3A"/>
    <w:rsid w:val="00AF070D"/>
    <w:rsid w:val="00B22095"/>
    <w:rsid w:val="00B40012"/>
    <w:rsid w:val="00B50865"/>
    <w:rsid w:val="00B53DC1"/>
    <w:rsid w:val="00B61B56"/>
    <w:rsid w:val="00B91E54"/>
    <w:rsid w:val="00BD0DFA"/>
    <w:rsid w:val="00C13BCC"/>
    <w:rsid w:val="00C24774"/>
    <w:rsid w:val="00C3348F"/>
    <w:rsid w:val="00C65EFA"/>
    <w:rsid w:val="00C67B03"/>
    <w:rsid w:val="00CA2291"/>
    <w:rsid w:val="00CB0E64"/>
    <w:rsid w:val="00CC7BC7"/>
    <w:rsid w:val="00D4543B"/>
    <w:rsid w:val="00D871C3"/>
    <w:rsid w:val="00D94560"/>
    <w:rsid w:val="00DC5ACF"/>
    <w:rsid w:val="00DC7D05"/>
    <w:rsid w:val="00DE2F92"/>
    <w:rsid w:val="00DF134A"/>
    <w:rsid w:val="00E17A85"/>
    <w:rsid w:val="00E224AD"/>
    <w:rsid w:val="00E92704"/>
    <w:rsid w:val="00EB3A0C"/>
    <w:rsid w:val="00EE145E"/>
    <w:rsid w:val="00F169F1"/>
    <w:rsid w:val="00F27F7C"/>
    <w:rsid w:val="00F31605"/>
    <w:rsid w:val="00F36171"/>
    <w:rsid w:val="00F4036F"/>
    <w:rsid w:val="00F41FB6"/>
    <w:rsid w:val="00F44BB4"/>
    <w:rsid w:val="00F64803"/>
    <w:rsid w:val="00F80A03"/>
    <w:rsid w:val="00F941E2"/>
    <w:rsid w:val="00FA69B6"/>
    <w:rsid w:val="00FE6838"/>
    <w:rsid w:val="01B24798"/>
    <w:rsid w:val="10D3508F"/>
    <w:rsid w:val="150E0647"/>
    <w:rsid w:val="188F7A8F"/>
    <w:rsid w:val="1A1A2592"/>
    <w:rsid w:val="348869C4"/>
    <w:rsid w:val="52031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 w:qFormat="1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semiHidden="0" w:uiPriority="0" w:unhideWhenUsed="0" w:qFormat="1"/>
    <w:lsdException w:name="Normal Table" w:semiHidden="0" w:qFormat="1"/>
    <w:lsdException w:name="Table Grid" w:locked="1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BC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CC7BC7"/>
    <w:rPr>
      <w:rFonts w:ascii="宋体" w:hAnsi="Courier New"/>
      <w:szCs w:val="20"/>
    </w:rPr>
  </w:style>
  <w:style w:type="paragraph" w:styleId="a4">
    <w:name w:val="footer"/>
    <w:basedOn w:val="a"/>
    <w:link w:val="Char0"/>
    <w:uiPriority w:val="99"/>
    <w:qFormat/>
    <w:rsid w:val="00CC7BC7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CC7B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Title"/>
    <w:basedOn w:val="a"/>
    <w:next w:val="a"/>
    <w:link w:val="Char2"/>
    <w:qFormat/>
    <w:locked/>
    <w:rsid w:val="00CC7BC7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CC7BC7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sid w:val="00CC7BC7"/>
    <w:rPr>
      <w:rFonts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rsid w:val="00CC7BC7"/>
    <w:pPr>
      <w:ind w:firstLineChars="200" w:firstLine="420"/>
    </w:pPr>
  </w:style>
  <w:style w:type="character" w:customStyle="1" w:styleId="Char">
    <w:name w:val="纯文本 Char"/>
    <w:basedOn w:val="a0"/>
    <w:link w:val="a3"/>
    <w:qFormat/>
    <w:rsid w:val="00CC7BC7"/>
    <w:rPr>
      <w:rFonts w:ascii="宋体" w:hAnsi="Courier New"/>
      <w:szCs w:val="20"/>
    </w:rPr>
  </w:style>
  <w:style w:type="character" w:customStyle="1" w:styleId="Char2">
    <w:name w:val="标题 Char"/>
    <w:basedOn w:val="a0"/>
    <w:link w:val="a6"/>
    <w:qFormat/>
    <w:rsid w:val="00CC7BC7"/>
    <w:rPr>
      <w:rFonts w:ascii="Calibri Light" w:hAnsi="Calibri Light"/>
      <w:b/>
      <w:bCs/>
      <w:kern w:val="2"/>
      <w:sz w:val="32"/>
      <w:szCs w:val="32"/>
    </w:rPr>
  </w:style>
  <w:style w:type="paragraph" w:customStyle="1" w:styleId="00">
    <w:name w:val="正文_0_0"/>
    <w:qFormat/>
    <w:rsid w:val="00CC7BC7"/>
    <w:pPr>
      <w:widowControl w:val="0"/>
      <w:jc w:val="both"/>
    </w:pPr>
    <w:rPr>
      <w:kern w:val="2"/>
      <w:sz w:val="21"/>
      <w:szCs w:val="22"/>
    </w:rPr>
  </w:style>
  <w:style w:type="table" w:styleId="a7">
    <w:name w:val="Table Grid"/>
    <w:basedOn w:val="a1"/>
    <w:uiPriority w:val="59"/>
    <w:qFormat/>
    <w:locked/>
    <w:rsid w:val="00552C8F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Indent"/>
    <w:basedOn w:val="a"/>
    <w:qFormat/>
    <w:rsid w:val="00F36171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邓颖欣</dc:creator>
  <cp:lastModifiedBy>蔡漩浪</cp:lastModifiedBy>
  <cp:revision>45</cp:revision>
  <dcterms:created xsi:type="dcterms:W3CDTF">2015-03-13T00:42:00Z</dcterms:created>
  <dcterms:modified xsi:type="dcterms:W3CDTF">2020-11-10T08:57:00Z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