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BC7" w:rsidRDefault="002A54EC" w:rsidP="0098529A">
      <w:pPr>
        <w:spacing w:line="360" w:lineRule="auto"/>
        <w:rPr>
          <w:rFonts w:asciiTheme="majorEastAsia" w:eastAsiaTheme="majorEastAsia" w:hAnsiTheme="majorEastAsia"/>
          <w:sz w:val="18"/>
          <w:szCs w:val="18"/>
        </w:rPr>
      </w:pPr>
      <w:r w:rsidRPr="002A54EC">
        <w:rPr>
          <w:rFonts w:asciiTheme="majorEastAsia" w:eastAsiaTheme="majorEastAsia" w:hAnsiTheme="majorEastAsia" w:cs="宋体" w:hint="eastAsia"/>
          <w:bCs/>
          <w:sz w:val="24"/>
        </w:rPr>
        <w:t>附件1：</w:t>
      </w:r>
      <w:r w:rsidR="0098529A">
        <w:rPr>
          <w:rFonts w:asciiTheme="majorEastAsia" w:eastAsiaTheme="majorEastAsia" w:hAnsiTheme="majorEastAsia" w:cs="宋体" w:hint="eastAsia"/>
          <w:bCs/>
          <w:sz w:val="24"/>
        </w:rPr>
        <w:t xml:space="preserve">    </w:t>
      </w:r>
      <w:r w:rsidR="00D4543B" w:rsidRPr="003D142B"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t>三医院</w:t>
      </w:r>
      <w:r w:rsidR="003D142B" w:rsidRPr="003D142B">
        <w:rPr>
          <w:rFonts w:ascii="宋体" w:hAnsi="宋体" w:cs="宋体" w:hint="eastAsia"/>
          <w:b/>
          <w:bCs/>
          <w:sz w:val="30"/>
          <w:szCs w:val="30"/>
        </w:rPr>
        <w:t>心电图机(12导)</w:t>
      </w:r>
      <w:r w:rsidR="007173A1" w:rsidRPr="003D142B"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t>采购</w:t>
      </w:r>
      <w:r w:rsidR="00FF6FF0">
        <w:rPr>
          <w:rFonts w:asciiTheme="majorEastAsia" w:eastAsiaTheme="majorEastAsia" w:hAnsiTheme="majorEastAsia" w:cs="宋体" w:hint="eastAsia"/>
          <w:b/>
          <w:bCs/>
          <w:sz w:val="30"/>
          <w:szCs w:val="30"/>
        </w:rPr>
        <w:t>需求及</w:t>
      </w:r>
      <w:r w:rsidR="00833D0E" w:rsidRPr="003D142B">
        <w:rPr>
          <w:rFonts w:asciiTheme="majorEastAsia" w:eastAsiaTheme="majorEastAsia" w:hAnsiTheme="majorEastAsia" w:hint="eastAsia"/>
          <w:b/>
          <w:spacing w:val="20"/>
          <w:sz w:val="30"/>
          <w:szCs w:val="30"/>
        </w:rPr>
        <w:t>技术参数</w:t>
      </w:r>
      <w:r w:rsidR="00833D0E">
        <w:rPr>
          <w:rFonts w:asciiTheme="majorEastAsia" w:eastAsiaTheme="majorEastAsia" w:hAnsiTheme="majorEastAsia"/>
          <w:sz w:val="18"/>
          <w:szCs w:val="18"/>
        </w:rPr>
        <w:t xml:space="preserve">                      </w:t>
      </w:r>
    </w:p>
    <w:tbl>
      <w:tblPr>
        <w:tblW w:w="7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"/>
        <w:gridCol w:w="2313"/>
        <w:gridCol w:w="3419"/>
        <w:gridCol w:w="1137"/>
      </w:tblGrid>
      <w:tr w:rsidR="003D142B" w:rsidRPr="00FE248E" w:rsidTr="003D142B">
        <w:trPr>
          <w:trHeight w:val="490"/>
          <w:tblHeader/>
          <w:jc w:val="center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Cs w:val="21"/>
              </w:rPr>
              <w:t>技术和性能参数名称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Cs w:val="21"/>
              </w:rPr>
              <w:t>技术和性能参数要求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szCs w:val="21"/>
              </w:rPr>
              <w:t>备注</w:t>
            </w: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整体架构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spacing w:line="320" w:lineRule="exact"/>
              <w:ind w:left="1680" w:hanging="1680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数字式十二导心电图机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spacing w:line="320" w:lineRule="exact"/>
              <w:ind w:left="1680" w:hanging="1680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2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ECG输入通道模式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12导同步采集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3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导联选择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手动</w:t>
            </w:r>
            <w:r w:rsidRPr="00FE248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/</w:t>
            </w: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自动可选,支持Nehb、Cabrera导联体系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90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4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输入阻抗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≥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10</w:t>
            </w:r>
            <w:r w:rsidRPr="00FE248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0MΩ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（10Hz）</w:t>
            </w:r>
            <w:r w:rsidRPr="00FE248E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（提供证明文件）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5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频响范围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0.01-300HZ 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36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6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扫描速度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多档可选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7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交互界面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全高清LCD屏≥8英寸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8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显示内容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含波形、心率、导联、增益、时间、电池电量指示、中文患者信息等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9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内部噪声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/>
                <w:color w:val="000000"/>
                <w:szCs w:val="21"/>
              </w:rPr>
              <w:t>≤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12.5µVp-p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96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10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共模抑制比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≥140dB（ AC 滤波开启）或者≥123dB（ AC 滤波关闭）</w:t>
            </w:r>
            <w:r w:rsidRPr="00FE248E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（提供证明文件）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11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拓展接口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配有LAN、RS232、USB接口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12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输入电流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≤0.01μA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13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除颤保护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主机和导联线均有抗除颤电击保护功能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E2471D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*</w:t>
            </w:r>
            <w:r w:rsidR="003D142B"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14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语言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中文语言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15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WiFi功能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具备 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16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A/D转换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24bit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17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采样率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≥16000Hz/秒/通道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18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灵敏度选择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1.25、2.5、</w:t>
            </w:r>
            <w:r w:rsidRPr="00FE248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5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、</w:t>
            </w:r>
            <w:r w:rsidRPr="00FE248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10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、</w:t>
            </w:r>
            <w:r w:rsidRPr="00FE248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20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、10/5</w:t>
            </w:r>
            <w:r w:rsidRPr="00FE248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mm/mV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、自动（AGC</w:t>
            </w:r>
            <w:r w:rsidRPr="00FE248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）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等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19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自动分析功能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具有≥</w:t>
            </w:r>
            <w:r w:rsidRPr="00FE248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1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2</w:t>
            </w: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导联同步自动分析以及RR分析功能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20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自诊断功能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具有设备自诊断及故障提示功能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21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内置存储器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具备存储病历1000例的存储器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22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数据导出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数据可通过SD卡、USB口导入导出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23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抗干扰滤波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具有交流滤波、肌电滤波、基线漂移滤波、低通滤波功能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E16062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*</w:t>
            </w:r>
            <w:r w:rsidR="003D142B"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24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电池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每台配锂电池1块，续航时间≥4小时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E2471D">
            <w:pPr>
              <w:spacing w:line="320" w:lineRule="exact"/>
              <w:ind w:firstLineChars="100" w:firstLine="210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25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耐极化电压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≥±900mV</w:t>
            </w:r>
            <w:r w:rsidRPr="00FE248E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（提供证明文件）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*26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内置打印机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均内置热敏式点阵打印机，打印纸宽度为140MM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27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走纸速度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5、6.25、10、12.5、</w:t>
            </w:r>
            <w:r w:rsidRPr="00FE248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25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、</w:t>
            </w:r>
            <w:r w:rsidRPr="00FE248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>50 mm/s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可选</w:t>
            </w:r>
            <w:r w:rsidRPr="00FE248E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 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28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记录通道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3×4、3×4+1、3×4+3、6×2、6×</w:t>
            </w: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2+1、12×1可选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lastRenderedPageBreak/>
              <w:t>29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记录纸规格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支持本纸打印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30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打印方式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实时同步或连续12道心电波形分段打印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31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记录内容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心电波形、分析结果、明尼苏达码、平均模板以及导联名称、走纸速度、增益、滤波器、日期、中文患者信息、标记等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32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外接打印机功能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可直接外接打印机打印A4纸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*33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病患种类切换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具有新生儿、性别、年龄组快速切换功能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34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电极接触性判断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可准确判定接触不良的电极并予以指示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35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自动诊断功能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拥有自动测量功能和自动诊断功能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36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工作模式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手动、自动、节律、</w:t>
            </w:r>
            <w:r w:rsidRPr="00FE248E">
              <w:rPr>
                <w:rFonts w:asciiTheme="minorEastAsia" w:eastAsiaTheme="minorEastAsia" w:hAnsiTheme="minorEastAsia" w:cs="TimesNewRomanPSMT"/>
                <w:color w:val="000000"/>
                <w:kern w:val="0"/>
                <w:szCs w:val="21"/>
              </w:rPr>
              <w:t>R-R</w:t>
            </w:r>
            <w:r w:rsidRPr="00FE248E">
              <w:rPr>
                <w:rFonts w:asciiTheme="minorEastAsia" w:eastAsiaTheme="minorEastAsia" w:hAnsiTheme="minorEastAsia" w:cs="TimesNewRomanPSMT" w:hint="eastAsia"/>
                <w:color w:val="000000"/>
                <w:kern w:val="0"/>
                <w:szCs w:val="21"/>
              </w:rPr>
              <w:t>等</w:t>
            </w: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工作模式可选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37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无网格纸上打印网格功能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具备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38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采样模式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支持实时、触发、周期采样，支持心律失常检测和自动延时打印报告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39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波形冻结功能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具备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40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接口要求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hint="eastAsia"/>
                <w:bCs/>
                <w:color w:val="000000"/>
                <w:szCs w:val="21"/>
              </w:rPr>
              <w:t>有RS232、USB、网络接口、</w:t>
            </w:r>
            <w:r w:rsidRPr="00FE248E">
              <w:rPr>
                <w:rFonts w:asciiTheme="minorEastAsia" w:eastAsiaTheme="minorEastAsia" w:hAnsiTheme="minorEastAsia"/>
                <w:color w:val="000000"/>
                <w:szCs w:val="21"/>
              </w:rPr>
              <w:t>外部输入输出端口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、SD卡接口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3D142B" w:rsidRPr="00FE248E" w:rsidTr="003D142B">
        <w:trPr>
          <w:trHeight w:val="115"/>
          <w:jc w:val="center"/>
        </w:trPr>
        <w:tc>
          <w:tcPr>
            <w:tcW w:w="974" w:type="dxa"/>
            <w:vAlign w:val="center"/>
          </w:tcPr>
          <w:p w:rsidR="003D142B" w:rsidRPr="00FE248E" w:rsidRDefault="003D142B" w:rsidP="00FE248E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szCs w:val="21"/>
              </w:rPr>
              <w:t>41</w:t>
            </w:r>
          </w:p>
        </w:tc>
        <w:tc>
          <w:tcPr>
            <w:tcW w:w="2313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输出格式</w:t>
            </w:r>
          </w:p>
        </w:tc>
        <w:tc>
          <w:tcPr>
            <w:tcW w:w="3419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FE24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支持DAT、</w:t>
            </w:r>
            <w:r w:rsidRPr="00FE248E">
              <w:rPr>
                <w:rFonts w:asciiTheme="minorEastAsia" w:eastAsiaTheme="minorEastAsia" w:hAnsiTheme="minorEastAsia"/>
                <w:color w:val="000000"/>
                <w:szCs w:val="21"/>
              </w:rPr>
              <w:t>PDF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 w:rsidRPr="00FE248E">
              <w:rPr>
                <w:rFonts w:asciiTheme="minorEastAsia" w:eastAsiaTheme="minorEastAsia" w:hAnsiTheme="minorEastAsia"/>
                <w:color w:val="000000"/>
                <w:szCs w:val="21"/>
              </w:rPr>
              <w:t>SCP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</w:t>
            </w:r>
            <w:r w:rsidRPr="00FE248E">
              <w:rPr>
                <w:rFonts w:asciiTheme="minorEastAsia" w:eastAsiaTheme="minorEastAsia" w:hAnsiTheme="minorEastAsia"/>
                <w:color w:val="000000"/>
                <w:szCs w:val="21"/>
              </w:rPr>
              <w:t>FDA-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X</w:t>
            </w:r>
            <w:r w:rsidRPr="00FE248E">
              <w:rPr>
                <w:rFonts w:asciiTheme="minorEastAsia" w:eastAsiaTheme="minorEastAsia" w:hAnsiTheme="minorEastAsia"/>
                <w:color w:val="000000"/>
                <w:szCs w:val="21"/>
              </w:rPr>
              <w:t>ML</w:t>
            </w:r>
            <w:r w:rsidRPr="00FE248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、DICOM</w:t>
            </w:r>
          </w:p>
        </w:tc>
        <w:tc>
          <w:tcPr>
            <w:tcW w:w="1137" w:type="dxa"/>
            <w:vAlign w:val="center"/>
          </w:tcPr>
          <w:p w:rsidR="003D142B" w:rsidRPr="00FE248E" w:rsidRDefault="003D142B" w:rsidP="00FE248E">
            <w:pPr>
              <w:widowControl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</w:tbl>
    <w:p w:rsidR="003D142B" w:rsidRPr="007959A4" w:rsidRDefault="00E23E90" w:rsidP="00E23E90">
      <w:pPr>
        <w:spacing w:line="360" w:lineRule="auto"/>
        <w:ind w:firstLineChars="98" w:firstLine="207"/>
        <w:rPr>
          <w:rFonts w:asciiTheme="majorEastAsia" w:eastAsiaTheme="majorEastAsia" w:hAnsiTheme="majorEastAsia"/>
          <w:spacing w:val="20"/>
          <w:szCs w:val="21"/>
        </w:rPr>
      </w:pPr>
      <w:r>
        <w:rPr>
          <w:rFonts w:ascii="宋体" w:hAnsi="宋体" w:hint="eastAsia"/>
          <w:b/>
          <w:color w:val="000000" w:themeColor="text1"/>
          <w:szCs w:val="21"/>
        </w:rPr>
        <w:t>注：带“</w:t>
      </w:r>
      <w:r>
        <w:rPr>
          <w:rFonts w:asciiTheme="minorEastAsia" w:hAnsiTheme="minorEastAsia"/>
          <w:color w:val="000000" w:themeColor="text1"/>
          <w:szCs w:val="21"/>
        </w:rPr>
        <w:t>★</w:t>
      </w:r>
      <w:r>
        <w:rPr>
          <w:rFonts w:ascii="宋体" w:hAnsi="宋体" w:hint="eastAsia"/>
          <w:b/>
          <w:color w:val="000000" w:themeColor="text1"/>
          <w:szCs w:val="21"/>
        </w:rPr>
        <w:t>”号条款为必须满足的条款，否则为无效标。</w:t>
      </w:r>
    </w:p>
    <w:sectPr w:rsidR="003D142B" w:rsidRPr="007959A4" w:rsidSect="00CC7B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812" w:rsidRDefault="009D5812" w:rsidP="007173A1">
      <w:r>
        <w:separator/>
      </w:r>
    </w:p>
  </w:endnote>
  <w:endnote w:type="continuationSeparator" w:id="0">
    <w:p w:rsidR="009D5812" w:rsidRDefault="009D5812" w:rsidP="00717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NewRomanPSMT">
    <w:altName w:val="微软雅黑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812" w:rsidRDefault="009D5812" w:rsidP="007173A1">
      <w:r>
        <w:separator/>
      </w:r>
    </w:p>
  </w:footnote>
  <w:footnote w:type="continuationSeparator" w:id="0">
    <w:p w:rsidR="009D5812" w:rsidRDefault="009D5812" w:rsidP="007173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4ED"/>
    <w:rsid w:val="00015D71"/>
    <w:rsid w:val="000313D9"/>
    <w:rsid w:val="000A2B8B"/>
    <w:rsid w:val="000A4AB0"/>
    <w:rsid w:val="000B4276"/>
    <w:rsid w:val="000C0F41"/>
    <w:rsid w:val="000D113B"/>
    <w:rsid w:val="000F07D7"/>
    <w:rsid w:val="00100EBD"/>
    <w:rsid w:val="001161A7"/>
    <w:rsid w:val="00163293"/>
    <w:rsid w:val="001A24BB"/>
    <w:rsid w:val="001C6BBF"/>
    <w:rsid w:val="001E27A2"/>
    <w:rsid w:val="00217A6C"/>
    <w:rsid w:val="002A2A03"/>
    <w:rsid w:val="002A54EC"/>
    <w:rsid w:val="002B0FBB"/>
    <w:rsid w:val="002C019D"/>
    <w:rsid w:val="002E5D2A"/>
    <w:rsid w:val="003D142B"/>
    <w:rsid w:val="003E137A"/>
    <w:rsid w:val="00476928"/>
    <w:rsid w:val="00500C7E"/>
    <w:rsid w:val="00510151"/>
    <w:rsid w:val="00595BF7"/>
    <w:rsid w:val="005E2F33"/>
    <w:rsid w:val="005F09AE"/>
    <w:rsid w:val="0064773F"/>
    <w:rsid w:val="006A5907"/>
    <w:rsid w:val="006A7EF4"/>
    <w:rsid w:val="007170ED"/>
    <w:rsid w:val="007173A1"/>
    <w:rsid w:val="00743F80"/>
    <w:rsid w:val="007959A4"/>
    <w:rsid w:val="007A6661"/>
    <w:rsid w:val="007C2906"/>
    <w:rsid w:val="00812A51"/>
    <w:rsid w:val="00820FC0"/>
    <w:rsid w:val="00833D0E"/>
    <w:rsid w:val="0085485C"/>
    <w:rsid w:val="00872473"/>
    <w:rsid w:val="00877769"/>
    <w:rsid w:val="008A6FE4"/>
    <w:rsid w:val="008C13FB"/>
    <w:rsid w:val="00906D76"/>
    <w:rsid w:val="00917925"/>
    <w:rsid w:val="0098529A"/>
    <w:rsid w:val="009A36D8"/>
    <w:rsid w:val="009B2DBC"/>
    <w:rsid w:val="009D5812"/>
    <w:rsid w:val="009E44ED"/>
    <w:rsid w:val="00AB18A7"/>
    <w:rsid w:val="00AC594C"/>
    <w:rsid w:val="00AE1C3A"/>
    <w:rsid w:val="00AF070D"/>
    <w:rsid w:val="00B40012"/>
    <w:rsid w:val="00B53DC1"/>
    <w:rsid w:val="00B61B56"/>
    <w:rsid w:val="00B91E54"/>
    <w:rsid w:val="00BD0DFA"/>
    <w:rsid w:val="00C13BCC"/>
    <w:rsid w:val="00C24774"/>
    <w:rsid w:val="00C66650"/>
    <w:rsid w:val="00C67B03"/>
    <w:rsid w:val="00CA2291"/>
    <w:rsid w:val="00CC7BC7"/>
    <w:rsid w:val="00D4543B"/>
    <w:rsid w:val="00D871C3"/>
    <w:rsid w:val="00DC5ACF"/>
    <w:rsid w:val="00DC7D05"/>
    <w:rsid w:val="00DE2F92"/>
    <w:rsid w:val="00DF134A"/>
    <w:rsid w:val="00E16062"/>
    <w:rsid w:val="00E17A85"/>
    <w:rsid w:val="00E224AD"/>
    <w:rsid w:val="00E23E90"/>
    <w:rsid w:val="00E2471D"/>
    <w:rsid w:val="00E92704"/>
    <w:rsid w:val="00EB3A0C"/>
    <w:rsid w:val="00EE145E"/>
    <w:rsid w:val="00F169F1"/>
    <w:rsid w:val="00F4036F"/>
    <w:rsid w:val="00F44BB4"/>
    <w:rsid w:val="00F64803"/>
    <w:rsid w:val="00F80A03"/>
    <w:rsid w:val="00F941E2"/>
    <w:rsid w:val="00FA69B6"/>
    <w:rsid w:val="00FE248E"/>
    <w:rsid w:val="00FE6838"/>
    <w:rsid w:val="00FF6FF0"/>
    <w:rsid w:val="01B24798"/>
    <w:rsid w:val="10D3508F"/>
    <w:rsid w:val="150E0647"/>
    <w:rsid w:val="188F7A8F"/>
    <w:rsid w:val="1A1A2592"/>
    <w:rsid w:val="348869C4"/>
    <w:rsid w:val="52031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C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CC7BC7"/>
    <w:rPr>
      <w:rFonts w:ascii="宋体" w:hAnsi="Courier New"/>
      <w:szCs w:val="20"/>
    </w:rPr>
  </w:style>
  <w:style w:type="paragraph" w:styleId="a4">
    <w:name w:val="footer"/>
    <w:basedOn w:val="a"/>
    <w:link w:val="Char0"/>
    <w:uiPriority w:val="99"/>
    <w:semiHidden/>
    <w:qFormat/>
    <w:rsid w:val="00CC7BC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CC7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Title"/>
    <w:basedOn w:val="a"/>
    <w:next w:val="a"/>
    <w:link w:val="Char2"/>
    <w:qFormat/>
    <w:locked/>
    <w:rsid w:val="00CC7BC7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CC7BC7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CC7BC7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CC7BC7"/>
    <w:pPr>
      <w:ind w:firstLineChars="200" w:firstLine="420"/>
    </w:pPr>
  </w:style>
  <w:style w:type="character" w:customStyle="1" w:styleId="Char">
    <w:name w:val="纯文本 Char"/>
    <w:basedOn w:val="a0"/>
    <w:link w:val="a3"/>
    <w:qFormat/>
    <w:rsid w:val="00CC7BC7"/>
    <w:rPr>
      <w:rFonts w:ascii="宋体" w:hAnsi="Courier New"/>
      <w:szCs w:val="20"/>
    </w:rPr>
  </w:style>
  <w:style w:type="character" w:customStyle="1" w:styleId="Char2">
    <w:name w:val="标题 Char"/>
    <w:basedOn w:val="a0"/>
    <w:link w:val="a6"/>
    <w:qFormat/>
    <w:rsid w:val="00CC7BC7"/>
    <w:rPr>
      <w:rFonts w:ascii="Calibri Light" w:hAnsi="Calibri Light"/>
      <w:b/>
      <w:bCs/>
      <w:kern w:val="2"/>
      <w:sz w:val="32"/>
      <w:szCs w:val="32"/>
    </w:rPr>
  </w:style>
  <w:style w:type="paragraph" w:customStyle="1" w:styleId="00">
    <w:name w:val="正文_0_0"/>
    <w:qFormat/>
    <w:rsid w:val="00CC7BC7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邓颖欣</dc:creator>
  <cp:lastModifiedBy>Administrator</cp:lastModifiedBy>
  <cp:revision>32</cp:revision>
  <dcterms:created xsi:type="dcterms:W3CDTF">2015-03-13T00:42:00Z</dcterms:created>
  <dcterms:modified xsi:type="dcterms:W3CDTF">2019-12-18T01:58:00Z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